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0E" w:rsidRPr="00910F94" w:rsidRDefault="0035620E" w:rsidP="0035620E">
      <w:pPr>
        <w:widowControl w:val="0"/>
        <w:spacing w:after="120" w:line="240" w:lineRule="auto"/>
        <w:ind w:left="28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10F94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35620E" w:rsidRDefault="0035620E" w:rsidP="0035620E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>Статус документа</w:t>
      </w:r>
    </w:p>
    <w:p w:rsidR="0035620E" w:rsidRDefault="0035620E" w:rsidP="003562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proofErr w:type="gramStart"/>
      <w:r w:rsidRPr="00CF492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литературе</w:t>
      </w:r>
      <w:r w:rsidRPr="00CF4927">
        <w:rPr>
          <w:rFonts w:ascii="Times New Roman" w:hAnsi="Times New Roman" w:cs="Times New Roman"/>
          <w:sz w:val="24"/>
          <w:szCs w:val="24"/>
        </w:rPr>
        <w:t xml:space="preserve"> для 10 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927">
        <w:rPr>
          <w:rFonts w:ascii="Times New Roman" w:hAnsi="Times New Roman" w:cs="Times New Roman"/>
          <w:sz w:val="24"/>
          <w:szCs w:val="24"/>
        </w:rPr>
        <w:t xml:space="preserve">составлена на основе Федерального компонента государственного стандарта общего образования, </w:t>
      </w:r>
      <w:r w:rsidRPr="0035620E">
        <w:rPr>
          <w:rFonts w:ascii="Times New Roman" w:eastAsia="Times New Roman" w:hAnsi="Times New Roman" w:cs="Times New Roman"/>
          <w:lang w:eastAsia="ru-RU"/>
        </w:rPr>
        <w:t xml:space="preserve">Примерной программы среднего (полного) общего образования по </w:t>
      </w:r>
      <w:r>
        <w:rPr>
          <w:rFonts w:ascii="Times New Roman" w:eastAsia="Times New Roman" w:hAnsi="Times New Roman" w:cs="Times New Roman"/>
          <w:lang w:eastAsia="ru-RU"/>
        </w:rPr>
        <w:t xml:space="preserve">литературе, </w:t>
      </w:r>
      <w:r w:rsidRPr="00CF4927">
        <w:rPr>
          <w:rFonts w:ascii="Times New Roman" w:hAnsi="Times New Roman" w:cs="Times New Roman"/>
          <w:sz w:val="24"/>
          <w:szCs w:val="24"/>
        </w:rPr>
        <w:t>Учебного плана образовательного учреждения на 2016-2017 учебный год</w:t>
      </w:r>
      <w:r w:rsidRPr="006D02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5620E" w:rsidRPr="0035620E" w:rsidRDefault="0035620E" w:rsidP="0035620E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CF492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00C77" w:rsidRDefault="0035620E" w:rsidP="003562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5620E">
        <w:tab/>
      </w:r>
      <w:proofErr w:type="spellStart"/>
      <w:r w:rsidRPr="0035620E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35620E">
        <w:rPr>
          <w:rFonts w:ascii="Times New Roman" w:hAnsi="Times New Roman" w:cs="Times New Roman"/>
          <w:sz w:val="24"/>
          <w:szCs w:val="24"/>
        </w:rPr>
        <w:t xml:space="preserve"> В.А. Литература  (учебник литературы в 2-х частях), </w:t>
      </w:r>
      <w:smartTag w:uri="urn:schemas-microsoft-com:office:smarttags" w:element="metricconverter">
        <w:smartTagPr>
          <w:attr w:name="ProductID" w:val="2010, М"/>
        </w:smartTagPr>
        <w:r w:rsidRPr="0035620E">
          <w:rPr>
            <w:rFonts w:ascii="Times New Roman" w:hAnsi="Times New Roman" w:cs="Times New Roman"/>
            <w:sz w:val="24"/>
            <w:szCs w:val="24"/>
          </w:rPr>
          <w:t>2010, М</w:t>
        </w:r>
      </w:smartTag>
      <w:r w:rsidRPr="0035620E">
        <w:rPr>
          <w:rFonts w:ascii="Times New Roman" w:hAnsi="Times New Roman" w:cs="Times New Roman"/>
          <w:sz w:val="24"/>
          <w:szCs w:val="24"/>
        </w:rPr>
        <w:t>.: Русское слово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620E" w:rsidRPr="0035620E" w:rsidRDefault="0035620E" w:rsidP="0035620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620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Место предмета в учебном плане</w:t>
      </w:r>
    </w:p>
    <w:p w:rsidR="0035620E" w:rsidRPr="0035620E" w:rsidRDefault="0035620E" w:rsidP="00356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20E">
        <w:rPr>
          <w:rFonts w:ascii="Times New Roman" w:hAnsi="Times New Roman" w:cs="Times New Roman"/>
          <w:sz w:val="24"/>
          <w:szCs w:val="24"/>
        </w:rPr>
        <w:tab/>
        <w:t xml:space="preserve">Рабочая программа рассчитана на </w:t>
      </w:r>
      <w:r w:rsidR="00113E74">
        <w:rPr>
          <w:rFonts w:ascii="Times New Roman" w:hAnsi="Times New Roman" w:cs="Times New Roman"/>
          <w:sz w:val="24"/>
          <w:szCs w:val="24"/>
        </w:rPr>
        <w:t>105</w:t>
      </w:r>
      <w:r w:rsidRPr="0035620E">
        <w:rPr>
          <w:rFonts w:ascii="Times New Roman" w:hAnsi="Times New Roman" w:cs="Times New Roman"/>
          <w:sz w:val="24"/>
          <w:szCs w:val="24"/>
        </w:rPr>
        <w:t xml:space="preserve">  учебных час</w:t>
      </w:r>
      <w:r w:rsidR="00113E74">
        <w:rPr>
          <w:rFonts w:ascii="Times New Roman" w:hAnsi="Times New Roman" w:cs="Times New Roman"/>
          <w:sz w:val="24"/>
          <w:szCs w:val="24"/>
        </w:rPr>
        <w:t>ов</w:t>
      </w:r>
      <w:r w:rsidRPr="0035620E">
        <w:rPr>
          <w:rFonts w:ascii="Times New Roman" w:hAnsi="Times New Roman" w:cs="Times New Roman"/>
          <w:sz w:val="24"/>
          <w:szCs w:val="24"/>
        </w:rPr>
        <w:t xml:space="preserve"> в 10 классе.</w:t>
      </w:r>
    </w:p>
    <w:p w:rsidR="0035620E" w:rsidRDefault="0035620E" w:rsidP="003562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20E">
        <w:rPr>
          <w:rFonts w:ascii="Times New Roman" w:hAnsi="Times New Roman" w:cs="Times New Roman"/>
          <w:b/>
          <w:sz w:val="24"/>
          <w:szCs w:val="24"/>
        </w:rPr>
        <w:tab/>
        <w:t>Цели и задачи курса</w:t>
      </w:r>
    </w:p>
    <w:p w:rsidR="007F3946" w:rsidRDefault="007F3946" w:rsidP="007F39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946">
        <w:tab/>
      </w:r>
      <w:r w:rsidRPr="007F3946">
        <w:rPr>
          <w:rFonts w:ascii="Times New Roman" w:hAnsi="Times New Roman" w:cs="Times New Roman"/>
          <w:sz w:val="24"/>
          <w:szCs w:val="24"/>
          <w:lang w:eastAsia="ru-RU"/>
        </w:rPr>
        <w:t>Изучение литературы в 10-11  классах  направлено на достижение следующих целей и задач:</w:t>
      </w:r>
    </w:p>
    <w:p w:rsidR="007F3946" w:rsidRPr="007F3946" w:rsidRDefault="007F3946" w:rsidP="007F3946">
      <w:pPr>
        <w:pStyle w:val="a3"/>
        <w:numPr>
          <w:ilvl w:val="0"/>
          <w:numId w:val="3"/>
        </w:numPr>
        <w:ind w:firstLine="5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hAnsi="Times New Roman" w:cs="Times New Roman"/>
          <w:sz w:val="24"/>
          <w:szCs w:val="24"/>
          <w:lang w:eastAsia="ru-RU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7F3946" w:rsidRPr="007F3946" w:rsidRDefault="007F3946" w:rsidP="007F394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литературно-творческих способностей, читательских интересов, художественного вкуса; устной и письменной речи учащихся;</w:t>
      </w:r>
    </w:p>
    <w:p w:rsidR="007F3946" w:rsidRPr="007F3946" w:rsidRDefault="007F3946" w:rsidP="007F394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текстов художественных произведений в единстве формы и содержания, историко-литературных сведений и теоретико-литературных понятий; создание общего представления об историко-литературном процессе и его основных закономерностях, о множественности литературно-художественных стилей;</w:t>
      </w:r>
    </w:p>
    <w:p w:rsidR="007F3946" w:rsidRPr="007F3946" w:rsidRDefault="007F3946" w:rsidP="007F394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сравнительно-сопоставительного анализа различных литературных произведений и их научных, критических и художественных интерпретаций; написания сочинений различных типов; определения и использования необходимых источников, включая работу с книгой, поиск информации в библиотеке, в ресурсах Интернета и др.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F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7F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умения, навыки и способы деятельности.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продолжение формирования у учащихся </w:t>
      </w:r>
      <w:proofErr w:type="spellStart"/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в 10 классе являются: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сопоставление, классификация;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выполнение различных творческих работ;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осознанное беглое чтение, проведение информационно-смыслового анализа текста, использование различных видов чтения (ознакомительное, просмотровое, поисковое и др.);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</w:t>
      </w:r>
      <w:proofErr w:type="spellStart"/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аудивизуальный</w:t>
      </w:r>
      <w:proofErr w:type="spellEnd"/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 и др.) в соответствии с коммуникативной задачей;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плана, тезисов, конспекта;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с различных источников информации, включая энциклопедии, словари, Интернет-ресурсы и др. базы данных;</w:t>
      </w:r>
    </w:p>
    <w:p w:rsidR="007F3946" w:rsidRPr="007F3946" w:rsidRDefault="007F3946" w:rsidP="007F3946">
      <w:pPr>
        <w:numPr>
          <w:ilvl w:val="0"/>
          <w:numId w:val="2"/>
        </w:numPr>
        <w:spacing w:after="0" w:line="240" w:lineRule="auto"/>
        <w:ind w:right="7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35620E" w:rsidRPr="0035620E" w:rsidRDefault="0035620E" w:rsidP="00356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20E" w:rsidRDefault="007F3946" w:rsidP="0035620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7F3946" w:rsidRPr="007F3946" w:rsidRDefault="007F3946" w:rsidP="007F3946">
      <w:pPr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F3946">
        <w:rPr>
          <w:rFonts w:ascii="Times New Roman" w:eastAsia="Times New Roman" w:hAnsi="Times New Roman" w:cs="Times New Roman"/>
          <w:b/>
          <w:lang w:eastAsia="ru-RU"/>
        </w:rPr>
        <w:t>Литература первой половины XIX века</w:t>
      </w:r>
    </w:p>
    <w:p w:rsidR="007F3946" w:rsidRPr="007F3946" w:rsidRDefault="007F3946" w:rsidP="007F39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Обзор русской литературы первой половины XIX века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Россия в первой половине </w:t>
      </w:r>
      <w:r w:rsidRPr="007F3946">
        <w:rPr>
          <w:rFonts w:ascii="Times New Roman" w:eastAsia="Times New Roman" w:hAnsi="Times New Roman" w:cs="Times New Roman"/>
          <w:lang w:val="en-US" w:eastAsia="ru-RU"/>
        </w:rPr>
        <w:t>XIX</w:t>
      </w:r>
      <w:r w:rsidRPr="007F3946">
        <w:rPr>
          <w:rFonts w:ascii="Times New Roman" w:eastAsia="Times New Roman" w:hAnsi="Times New Roman" w:cs="Times New Roman"/>
          <w:lang w:eastAsia="ru-RU"/>
        </w:rPr>
        <w:t xml:space="preserve"> века. Классицизм, сентиментализм, романтизм. Зарождение реализма в русской литературе первой половины </w:t>
      </w:r>
      <w:r w:rsidRPr="007F3946">
        <w:rPr>
          <w:rFonts w:ascii="Times New Roman" w:eastAsia="Times New Roman" w:hAnsi="Times New Roman" w:cs="Times New Roman"/>
          <w:lang w:val="en-US" w:eastAsia="ru-RU"/>
        </w:rPr>
        <w:t>XIX</w:t>
      </w:r>
      <w:r w:rsidRPr="007F3946">
        <w:rPr>
          <w:rFonts w:ascii="Times New Roman" w:eastAsia="Times New Roman" w:hAnsi="Times New Roman" w:cs="Times New Roman"/>
          <w:lang w:eastAsia="ru-RU"/>
        </w:rPr>
        <w:t xml:space="preserve"> века. Национальное самоопределение русской литературы.  </w:t>
      </w: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А. С. Пушкин</w:t>
      </w:r>
    </w:p>
    <w:p w:rsidR="007F3946" w:rsidRPr="007F3946" w:rsidRDefault="007F3946" w:rsidP="007F39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Стихотворения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: </w:t>
      </w:r>
      <w:proofErr w:type="gram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«Погасло дневное светило...», «Свободы сеятель пустынный…», 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>«Подражания Корану» (</w:t>
      </w:r>
      <w:r w:rsidRPr="007F3946">
        <w:rPr>
          <w:rFonts w:ascii="Times New Roman" w:eastAsia="Times New Roman" w:hAnsi="Times New Roman" w:cs="Times New Roman"/>
          <w:b/>
          <w:lang w:val="en-US" w:eastAsia="ru-RU"/>
        </w:rPr>
        <w:t>IX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>.«И путник усталый на Бога роптал…»),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«Элегия» («Безумных лет угасшее веселье...»), «...Вновь я посетил...» 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(указанные </w:t>
      </w:r>
      <w:proofErr w:type="spellStart"/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стихотворенияявляются</w:t>
      </w:r>
      <w:proofErr w:type="spellEnd"/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обязательными для изучения)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>.</w:t>
      </w:r>
      <w:proofErr w:type="gramEnd"/>
    </w:p>
    <w:p w:rsidR="007F3946" w:rsidRPr="007F3946" w:rsidRDefault="007F3946" w:rsidP="007F394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Стихотворения: «Поэт», «Пора, мой друг, пора! покоя сердце просит…», «Из </w:t>
      </w:r>
      <w:proofErr w:type="spell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Пиндемонти</w:t>
      </w:r>
      <w:proofErr w:type="spell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»</w:t>
      </w:r>
      <w:r w:rsidRPr="007F3946">
        <w:rPr>
          <w:rFonts w:ascii="Times New Roman" w:eastAsia="Times New Roman" w:hAnsi="Times New Roman" w:cs="Times New Roman"/>
          <w:lang w:eastAsia="ru-RU"/>
        </w:rPr>
        <w:t xml:space="preserve"> (возможен выбор трех других стихотворений).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Художественные открытия Пушкина. "Чувства добрые" в пушкинской лирике, ее гуманизм и философская глубина. 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"Вечные" темы в творчестве Пушкина (природа, любовь, дружба, творчество, общество и человек, свобода и неизбежность, смысл человеческого бытия).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 Особенности пушкинского лирического героя, отражение в стихотворениях поэта духовного мира человека.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Поэма «Медный всадник».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Значение творчества Пушкина для русской и мировой культуры.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М. Ю. Лермонтов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Стихотворения: «Молитва» («Я, Матерь Божия, ныне с молитвою...»), «Как часто, пестрою толпою окружен...», «</w:t>
      </w:r>
      <w:proofErr w:type="spell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Валерик</w:t>
      </w:r>
      <w:proofErr w:type="spell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», «Сон» («В полдневный жар в долине Дагестана…»), «Выхожу один я на дорогу</w:t>
      </w: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>..</w:t>
      </w:r>
      <w:proofErr w:type="gramStart"/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>.»</w:t>
      </w:r>
      <w:proofErr w:type="gramEnd"/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(указанные стихотворения являются обязательными для изучения)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Стихотворения: «Мой демон», «</w:t>
      </w:r>
      <w:proofErr w:type="gram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</w:t>
      </w:r>
      <w:proofErr w:type="gram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sym w:font="Symbol" w:char="F02A"/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sym w:font="Symbol" w:char="F02A"/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sym w:font="Symbol" w:char="F02A"/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» («Я не унижусь пред тобою...»), «Нет, я не Байрон, я другой...» </w:t>
      </w:r>
      <w:r w:rsidRPr="007F3946">
        <w:rPr>
          <w:rFonts w:ascii="Times New Roman" w:eastAsia="Times New Roman" w:hAnsi="Times New Roman" w:cs="Times New Roman"/>
          <w:lang w:eastAsia="ru-RU"/>
        </w:rPr>
        <w:t>(возможен выбор трех других стихотворений).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Н. В. Гоголь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lastRenderedPageBreak/>
        <w:t>Повесть “Невский проспект", «Нос».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7F3946" w:rsidRPr="007F3946" w:rsidRDefault="007F3946" w:rsidP="007F39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Литература второй половины XIX века</w:t>
      </w:r>
    </w:p>
    <w:p w:rsidR="007F3946" w:rsidRPr="007F3946" w:rsidRDefault="007F3946" w:rsidP="007F39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Обзор русской литературы второй половины XIX века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Проблемы судьбы, веры и сомнения, смысла жизни и тайны смерти, нравственного выбора.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А. Н. Островский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 xml:space="preserve">Драма «Гроза».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Семейный и социальный конфли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кт в др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аме. Своеобразие конфликта и основные стадии развития действия. Изображение “жестоких нравов” “темного царства”. Образ города Калинова. Катерина в системе образов. Внутренний конфликт Катерины. Народно-поэтическое и 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религиозное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 в образе Катерины. Нравственная проблематика пьесы: тема греха, возмездия и покаяния. Смысл названия и символика пьесы. Жанровое своеобразие. Сплав 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драматического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, лирического и трагического в пьесе. Драматургическое мастерство Островского.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F3946">
        <w:rPr>
          <w:rFonts w:ascii="Times New Roman" w:eastAsia="Times New Roman" w:hAnsi="Times New Roman" w:cs="Times New Roman"/>
          <w:i/>
          <w:lang w:eastAsia="ru-RU"/>
        </w:rPr>
        <w:t>Н. А. Добролюбов “Луч света в темном царстве”</w:t>
      </w:r>
      <w:r w:rsidRPr="007F3946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1"/>
      </w:r>
      <w:r w:rsidRPr="007F3946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Сочинение по драме А. Н. Островского “Гроза”.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И. А. Гончаров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Жизнь и творчество (обзор).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Роман «Обломов».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История создания и особенности композиции романа. Петербургская “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обломовщина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”. Глава “Сон Обломова” и ее роль в произведении. Система образов. Прием антитезы в романе. Обломов и </w:t>
      </w:r>
      <w:proofErr w:type="spellStart"/>
      <w:r w:rsidRPr="007F3946">
        <w:rPr>
          <w:rFonts w:ascii="Times New Roman" w:eastAsia="Times New Roman" w:hAnsi="Times New Roman" w:cs="Times New Roman"/>
          <w:lang w:eastAsia="ru-RU"/>
        </w:rPr>
        <w:t>Штольц</w:t>
      </w:r>
      <w:proofErr w:type="spellEnd"/>
      <w:r w:rsidRPr="007F3946">
        <w:rPr>
          <w:rFonts w:ascii="Times New Roman" w:eastAsia="Times New Roman" w:hAnsi="Times New Roman" w:cs="Times New Roman"/>
          <w:lang w:eastAsia="ru-RU"/>
        </w:rPr>
        <w:t xml:space="preserve">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Сочинение по роману И. А. Гончарова “Обломов”.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Ф. И. Тютчев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Стихотворения: «</w:t>
      </w:r>
      <w:proofErr w:type="spell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Silentium</w:t>
      </w:r>
      <w:proofErr w:type="spell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</w:t>
      </w:r>
      <w:proofErr w:type="gram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.»</w:t>
      </w:r>
      <w:proofErr w:type="gram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)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(указанные стихотворения являются обязательными для изучения)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Стихотворения: «День и ночь», «Последняя любовь», «Эти бедные селенья…»  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(возможен выбор трех других стихотворений)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. 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Поэзия Тютчева и литературная традиция. Философский характер и символический подте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кст ст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ихотворений Тютчева. Основные темы, мотивы и образы </w:t>
      </w:r>
      <w:proofErr w:type="spellStart"/>
      <w:r w:rsidRPr="007F3946">
        <w:rPr>
          <w:rFonts w:ascii="Times New Roman" w:eastAsia="Times New Roman" w:hAnsi="Times New Roman" w:cs="Times New Roman"/>
          <w:lang w:eastAsia="ru-RU"/>
        </w:rPr>
        <w:t>тютчевской</w:t>
      </w:r>
      <w:proofErr w:type="spellEnd"/>
      <w:r w:rsidRPr="007F3946">
        <w:rPr>
          <w:rFonts w:ascii="Times New Roman" w:eastAsia="Times New Roman" w:hAnsi="Times New Roman" w:cs="Times New Roman"/>
          <w:lang w:eastAsia="ru-RU"/>
        </w:rPr>
        <w:t xml:space="preserve"> лирики. Тема родины. Человек, природа и история в лирике Тютчева. Любовь как стихийное чувство и “поединок роковой”. Художественное своеобразие поэзии Тютчева.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А. А. Фет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Стихотворения: «Это утро, радость эта…», «Шепот, робкое дыханье…», «Сияла ночь. Луной был полон сад. Лежали…», «Еще майская ночь</w:t>
      </w:r>
      <w:proofErr w:type="gram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»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</w:t>
      </w:r>
      <w:proofErr w:type="gramEnd"/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указанные стихотворения являются обязательными для изучения)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Стихотворения: «Одним толчком согнать ладью живую…», «Заря прощается с землею…», «Еще одно забывчивое слово…» 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(возможен выбор трех других стихотворений)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. 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lastRenderedPageBreak/>
        <w:t xml:space="preserve">Поэзия Фета и литературная традиция. Фет и теория “чистого искусства”. “Вечные”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Сочинение по поэзии Ф. И. Тютчева и А. А. Фета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И. С. Тургенев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Роман «Отцы и дети».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“Вечные” темы в романе (природа, любовь, искусство). Смысл финала романа. Авторская позиция и способы ее выражения. Поэтика романа, своеобразие его жанра. “Тайный психологизм”: художественная функция портрета, интерьера, пейзажа; прием умолчания. Базаров в ряду других образов русской литературы.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F3946">
        <w:rPr>
          <w:rFonts w:ascii="Times New Roman" w:eastAsia="Times New Roman" w:hAnsi="Times New Roman" w:cs="Times New Roman"/>
          <w:i/>
          <w:lang w:eastAsia="ru-RU"/>
        </w:rPr>
        <w:t>Полемика вокруг романа. Д. И. Писарев. «Базаров» (фрагменты).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Сочинение по роману И. С. Тургенева “Отцы и дети”.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>А. К. Толстой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 xml:space="preserve">«Слеза дрожит в твоем ревнивом взоре…», «Против течения», «Государь ты наш батюшка…» </w:t>
      </w:r>
      <w:r w:rsidRPr="007F3946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(возможен выбор трех других произведений)</w:t>
      </w: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 xml:space="preserve">. 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>Н. С. Лесков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i/>
          <w:lang w:eastAsia="ru-RU"/>
        </w:rPr>
        <w:t>Жизнь и творчество (обзор).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7F3946">
        <w:rPr>
          <w:rFonts w:ascii="Times New Roman" w:eastAsia="Times New Roman" w:hAnsi="Times New Roman" w:cs="Times New Roman"/>
          <w:b/>
          <w:i/>
          <w:lang w:eastAsia="ru-RU"/>
        </w:rPr>
        <w:t>Повесть «Очарованный странник</w:t>
      </w: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 xml:space="preserve">» </w:t>
      </w:r>
      <w:r w:rsidRPr="007F3946">
        <w:rPr>
          <w:rFonts w:ascii="Times New Roman" w:eastAsia="Times New Roman" w:hAnsi="Times New Roman" w:cs="Times New Roman"/>
          <w:i/>
          <w:shd w:val="clear" w:color="auto" w:fill="FFFFFF"/>
          <w:lang w:eastAsia="ru-RU"/>
        </w:rPr>
        <w:t>(возможен выбор другого произведения)</w:t>
      </w:r>
      <w:r w:rsidRPr="007F3946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F3946">
        <w:rPr>
          <w:rFonts w:ascii="Times New Roman" w:eastAsia="Times New Roman" w:hAnsi="Times New Roman" w:cs="Times New Roman"/>
          <w:i/>
          <w:lang w:eastAsia="ru-RU"/>
        </w:rPr>
        <w:t>Особенности сюжета повести. Тема дороги и изображение этапов духовного пути личности (смы</w:t>
      </w:r>
      <w:proofErr w:type="gramStart"/>
      <w:r w:rsidRPr="007F3946">
        <w:rPr>
          <w:rFonts w:ascii="Times New Roman" w:eastAsia="Times New Roman" w:hAnsi="Times New Roman" w:cs="Times New Roman"/>
          <w:i/>
          <w:lang w:eastAsia="ru-RU"/>
        </w:rPr>
        <w:t>сл стр</w:t>
      </w:r>
      <w:proofErr w:type="gramEnd"/>
      <w:r w:rsidRPr="007F3946">
        <w:rPr>
          <w:rFonts w:ascii="Times New Roman" w:eastAsia="Times New Roman" w:hAnsi="Times New Roman" w:cs="Times New Roman"/>
          <w:i/>
          <w:lang w:eastAsia="ru-RU"/>
        </w:rPr>
        <w:t xml:space="preserve">анствий главного героя). Образ Ивана </w:t>
      </w:r>
      <w:proofErr w:type="spellStart"/>
      <w:r w:rsidRPr="007F3946">
        <w:rPr>
          <w:rFonts w:ascii="Times New Roman" w:eastAsia="Times New Roman" w:hAnsi="Times New Roman" w:cs="Times New Roman"/>
          <w:i/>
          <w:lang w:eastAsia="ru-RU"/>
        </w:rPr>
        <w:t>Флягина</w:t>
      </w:r>
      <w:proofErr w:type="spellEnd"/>
      <w:r w:rsidRPr="007F3946">
        <w:rPr>
          <w:rFonts w:ascii="Times New Roman" w:eastAsia="Times New Roman" w:hAnsi="Times New Roman" w:cs="Times New Roman"/>
          <w:i/>
          <w:lang w:eastAsia="ru-RU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7F3946">
        <w:rPr>
          <w:rFonts w:ascii="Times New Roman" w:eastAsia="Times New Roman" w:hAnsi="Times New Roman" w:cs="Times New Roman"/>
          <w:i/>
          <w:lang w:eastAsia="ru-RU"/>
        </w:rPr>
        <w:t>лесковской</w:t>
      </w:r>
      <w:proofErr w:type="spellEnd"/>
      <w:r w:rsidRPr="007F3946">
        <w:rPr>
          <w:rFonts w:ascii="Times New Roman" w:eastAsia="Times New Roman" w:hAnsi="Times New Roman" w:cs="Times New Roman"/>
          <w:i/>
          <w:lang w:eastAsia="ru-RU"/>
        </w:rPr>
        <w:t xml:space="preserve"> повествовательной манеры.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Н. А. Некрасов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spell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ОМуза</w:t>
      </w:r>
      <w:proofErr w:type="spell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! я у двери гроба…» 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(указанные стихотворения являются обязательными для изучения)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«Я не люблю иронии твоей…», «Блажен незлобивый поэт…», «Внимая ужасам войны…» 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(возможен выбор трех других стихотворений)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. 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Поэма «Кому на Руси жить хорошо»</w:t>
      </w: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История создания поэмы, сюжет, жанровое своеобразие поэмы, ее фольклорная основа. Русская жизнь в изображении Некрасова. Система образов поэмы. Образы правдоискателей и “народного заступника” Гриши </w:t>
      </w:r>
      <w:proofErr w:type="spellStart"/>
      <w:r w:rsidRPr="007F3946">
        <w:rPr>
          <w:rFonts w:ascii="Times New Roman" w:eastAsia="Times New Roman" w:hAnsi="Times New Roman" w:cs="Times New Roman"/>
          <w:lang w:eastAsia="ru-RU"/>
        </w:rPr>
        <w:t>Добросклонова</w:t>
      </w:r>
      <w:proofErr w:type="spellEnd"/>
      <w:r w:rsidRPr="007F3946">
        <w:rPr>
          <w:rFonts w:ascii="Times New Roman" w:eastAsia="Times New Roman" w:hAnsi="Times New Roman" w:cs="Times New Roman"/>
          <w:lang w:eastAsia="ru-RU"/>
        </w:rPr>
        <w:t>. Сатирические образы помещиков. Смысл названия поэмы. Народное представление о счастье. Тема женской доли в поэме. Судьба Матрены Тимофеевны, смысл “бабьей притчи”. Тема народного бунта. Образ Савелия, “богатыря святорусского”. Фольклорная основа поэмы. Особенности стиля Некрасова.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Сочинение по творчеству Н. А. Некрасова.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>М. Е. Салтыков-Щедрин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F3946">
        <w:rPr>
          <w:rFonts w:ascii="Times New Roman" w:eastAsia="Times New Roman" w:hAnsi="Times New Roman" w:cs="Times New Roman"/>
          <w:i/>
          <w:lang w:eastAsia="ru-RU"/>
        </w:rPr>
        <w:lastRenderedPageBreak/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 xml:space="preserve">«История одного города» (обзор).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F3946">
        <w:rPr>
          <w:rFonts w:ascii="Times New Roman" w:eastAsia="Times New Roman" w:hAnsi="Times New Roman" w:cs="Times New Roman"/>
          <w:i/>
          <w:lang w:eastAsia="ru-RU"/>
        </w:rPr>
        <w:t>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“</w:t>
      </w:r>
      <w:proofErr w:type="spellStart"/>
      <w:r w:rsidRPr="007F3946">
        <w:rPr>
          <w:rFonts w:ascii="Times New Roman" w:eastAsia="Times New Roman" w:hAnsi="Times New Roman" w:cs="Times New Roman"/>
          <w:i/>
          <w:lang w:eastAsia="ru-RU"/>
        </w:rPr>
        <w:t>глуповцев</w:t>
      </w:r>
      <w:proofErr w:type="spellEnd"/>
      <w:r w:rsidRPr="007F3946">
        <w:rPr>
          <w:rFonts w:ascii="Times New Roman" w:eastAsia="Times New Roman" w:hAnsi="Times New Roman" w:cs="Times New Roman"/>
          <w:i/>
          <w:lang w:eastAsia="ru-RU"/>
        </w:rPr>
        <w:t xml:space="preserve">”. Образы Органчика и Угрюм-Бурчеева. Тема народа и власти. Смысл финала “Истории”. Своеобразие сатиры Салтыкова-Щедрина. Приемы сатирического изображения: сарказм, ирония, гипербола, гротеск, алогизм.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Ф. М. Достоевский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Жизнь и творчество. 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Роман «Преступление и наказание».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“двойники”. Образы “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униженных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 и оскорбленных”.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“Преступление и наказание” как философский роман. Полифонизм романа, столкновение разных “точек зрения”.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Сочинение по роману Ф. М. Достоевского “Преступление и наказание”.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Л. Н. Толстой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Роман-эпопея «Война и мир».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Каратаева и авторская концепция “общей жизни”. Изображение светского общества. “Мысль народная” и “мысль семейная”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</w:t>
      </w:r>
      <w:proofErr w:type="spellStart"/>
      <w:r w:rsidRPr="007F3946">
        <w:rPr>
          <w:rFonts w:ascii="Times New Roman" w:eastAsia="Times New Roman" w:hAnsi="Times New Roman" w:cs="Times New Roman"/>
          <w:lang w:eastAsia="ru-RU"/>
        </w:rPr>
        <w:t>Шенграбенское</w:t>
      </w:r>
      <w:proofErr w:type="spellEnd"/>
      <w:r w:rsidRPr="007F3946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7F3946">
        <w:rPr>
          <w:rFonts w:ascii="Times New Roman" w:eastAsia="Times New Roman" w:hAnsi="Times New Roman" w:cs="Times New Roman"/>
          <w:lang w:eastAsia="ru-RU"/>
        </w:rPr>
        <w:t>Аустерлицкое</w:t>
      </w:r>
      <w:proofErr w:type="spellEnd"/>
      <w:r w:rsidRPr="007F3946">
        <w:rPr>
          <w:rFonts w:ascii="Times New Roman" w:eastAsia="Times New Roman" w:hAnsi="Times New Roman" w:cs="Times New Roman"/>
          <w:lang w:eastAsia="ru-RU"/>
        </w:rPr>
        <w:t xml:space="preserve">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(“диалектики души”).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Сочинение по роману Л. Н. Толстого “Война и мир”.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tabs>
          <w:tab w:val="left" w:pos="7380"/>
          <w:tab w:val="left" w:pos="8100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А. П. Чехов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Жизнь и творчество. 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Рассказы: «Студент», «</w:t>
      </w:r>
      <w:proofErr w:type="spell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Ионыч</w:t>
      </w:r>
      <w:proofErr w:type="spellEnd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»</w:t>
      </w:r>
      <w:proofErr w:type="gramStart"/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,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>«</w:t>
      </w:r>
      <w:proofErr w:type="gramEnd"/>
      <w:r w:rsidRPr="007F3946">
        <w:rPr>
          <w:rFonts w:ascii="Times New Roman" w:eastAsia="Times New Roman" w:hAnsi="Times New Roman" w:cs="Times New Roman"/>
          <w:b/>
          <w:lang w:eastAsia="ru-RU"/>
        </w:rPr>
        <w:t xml:space="preserve">Человек в </w:t>
      </w:r>
      <w:proofErr w:type="spellStart"/>
      <w:r w:rsidRPr="007F3946">
        <w:rPr>
          <w:rFonts w:ascii="Times New Roman" w:eastAsia="Times New Roman" w:hAnsi="Times New Roman" w:cs="Times New Roman"/>
          <w:b/>
          <w:lang w:eastAsia="ru-RU"/>
        </w:rPr>
        <w:t>футляре»,</w:t>
      </w:r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>«Дама</w:t>
      </w:r>
      <w:proofErr w:type="spellEnd"/>
      <w:r w:rsidRPr="007F3946">
        <w:rPr>
          <w:rFonts w:ascii="Times New Roman" w:eastAsia="Times New Roman" w:hAnsi="Times New Roman" w:cs="Times New Roman"/>
          <w:b/>
          <w:i/>
          <w:shd w:val="clear" w:color="auto" w:fill="FFFFFF"/>
          <w:lang w:eastAsia="ru-RU"/>
        </w:rPr>
        <w:t xml:space="preserve"> с собачкой»</w:t>
      </w:r>
      <w:r w:rsidRPr="007F3946">
        <w:rPr>
          <w:rFonts w:ascii="Times New Roman" w:eastAsia="Times New Roman" w:hAnsi="Times New Roman" w:cs="Times New Roman"/>
          <w:shd w:val="clear" w:color="auto" w:fill="FFFFFF"/>
          <w:lang w:eastAsia="ru-RU"/>
        </w:rPr>
        <w:t>(указанные рассказы являются обязательными для изучения)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Рассказы: «Палата № 6», «Студент», «Крыжовник».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Темы, сюжеты и проблематика чеховских рассказов. Традиция русской классической 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 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Комедия «Вишневый сад».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</w:t>
      </w:r>
      <w:r w:rsidRPr="007F3946">
        <w:rPr>
          <w:rFonts w:ascii="Times New Roman" w:eastAsia="Times New Roman" w:hAnsi="Times New Roman" w:cs="Times New Roman"/>
          <w:lang w:eastAsia="ru-RU"/>
        </w:rPr>
        <w:lastRenderedPageBreak/>
        <w:t>Тип геро</w:t>
      </w:r>
      <w:proofErr w:type="gramStart"/>
      <w:r w:rsidRPr="007F3946">
        <w:rPr>
          <w:rFonts w:ascii="Times New Roman" w:eastAsia="Times New Roman" w:hAnsi="Times New Roman" w:cs="Times New Roman"/>
          <w:lang w:eastAsia="ru-RU"/>
        </w:rPr>
        <w:t>я-</w:t>
      </w:r>
      <w:proofErr w:type="gramEnd"/>
      <w:r w:rsidRPr="007F3946">
        <w:rPr>
          <w:rFonts w:ascii="Times New Roman" w:eastAsia="Times New Roman" w:hAnsi="Times New Roman" w:cs="Times New Roman"/>
          <w:lang w:eastAsia="ru-RU"/>
        </w:rPr>
        <w:t xml:space="preserve">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Сочинение по творчеству А. П. Чехова. 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Обзор зарубежной литературы второй половины XIX века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Основные тенденции в развитии литературы второй половины </w:t>
      </w:r>
      <w:r w:rsidRPr="007F3946">
        <w:rPr>
          <w:rFonts w:ascii="Times New Roman" w:eastAsia="Times New Roman" w:hAnsi="Times New Roman" w:cs="Times New Roman"/>
          <w:lang w:val="en-US" w:eastAsia="ru-RU"/>
        </w:rPr>
        <w:t>XIX</w:t>
      </w:r>
      <w:r w:rsidRPr="007F3946">
        <w:rPr>
          <w:rFonts w:ascii="Times New Roman" w:eastAsia="Times New Roman" w:hAnsi="Times New Roman" w:cs="Times New Roman"/>
          <w:lang w:eastAsia="ru-RU"/>
        </w:rPr>
        <w:t xml:space="preserve"> в. Поздний романтизм. Реализм как доминанта литературного процесса. Символизм.</w:t>
      </w:r>
    </w:p>
    <w:p w:rsidR="007F3946" w:rsidRPr="007F3946" w:rsidRDefault="007F3946" w:rsidP="007F39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Г. де Мопассан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 xml:space="preserve">Новелла «Ожерелье» </w:t>
      </w:r>
      <w:r w:rsidRPr="007F3946">
        <w:rPr>
          <w:rFonts w:ascii="Times New Roman" w:eastAsia="Times New Roman" w:hAnsi="Times New Roman" w:cs="Times New Roman"/>
          <w:lang w:eastAsia="ru-RU"/>
        </w:rPr>
        <w:t>(возможен выбор другого произведения)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Сюжет и композиция новеллы.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Г. Ибсен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 xml:space="preserve">Драма «Кукольный дом» (обзорное изучение) </w:t>
      </w:r>
      <w:r w:rsidRPr="007F3946">
        <w:rPr>
          <w:rFonts w:ascii="Times New Roman" w:eastAsia="Times New Roman" w:hAnsi="Times New Roman" w:cs="Times New Roman"/>
          <w:lang w:eastAsia="ru-RU"/>
        </w:rPr>
        <w:t>(возможен выбор другого произведения)</w:t>
      </w:r>
      <w:r w:rsidRPr="007F3946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Особенности конфликта. Социальная и нравственная проблематика произведения. Вопрос о 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мировая драматургия. 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7F3946">
        <w:rPr>
          <w:rFonts w:ascii="Times New Roman" w:eastAsia="Times New Roman" w:hAnsi="Times New Roman" w:cs="Times New Roman"/>
          <w:b/>
          <w:lang w:eastAsia="ru-RU"/>
        </w:rPr>
        <w:t>А. Рембо</w:t>
      </w:r>
    </w:p>
    <w:p w:rsidR="007F3946" w:rsidRPr="007F3946" w:rsidRDefault="007F3946" w:rsidP="007F39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>Жизнь и творчество (обзор).</w:t>
      </w:r>
    </w:p>
    <w:p w:rsidR="007F3946" w:rsidRDefault="007F3946" w:rsidP="007F3946">
      <w:pPr>
        <w:pStyle w:val="a3"/>
        <w:jc w:val="both"/>
        <w:rPr>
          <w:rFonts w:ascii="Times New Roman" w:eastAsia="Times New Roman" w:hAnsi="Times New Roman" w:cs="Times New Roman"/>
          <w:lang w:eastAsia="ru-RU"/>
        </w:rPr>
      </w:pPr>
      <w:r w:rsidRPr="007F3946">
        <w:rPr>
          <w:rFonts w:ascii="Times New Roman" w:eastAsia="Times New Roman" w:hAnsi="Times New Roman" w:cs="Times New Roman"/>
          <w:lang w:eastAsia="ru-RU"/>
        </w:rPr>
        <w:t xml:space="preserve">Стихотворение «Пьяный корабль» Тема стихийности жизни, полной </w:t>
      </w:r>
      <w:proofErr w:type="spellStart"/>
      <w:r w:rsidRPr="007F3946">
        <w:rPr>
          <w:rFonts w:ascii="Times New Roman" w:eastAsia="Times New Roman" w:hAnsi="Times New Roman" w:cs="Times New Roman"/>
          <w:lang w:eastAsia="ru-RU"/>
        </w:rPr>
        <w:t>раскрепощенности</w:t>
      </w:r>
      <w:proofErr w:type="spellEnd"/>
      <w:r w:rsidRPr="007F3946">
        <w:rPr>
          <w:rFonts w:ascii="Times New Roman" w:eastAsia="Times New Roman" w:hAnsi="Times New Roman" w:cs="Times New Roman"/>
          <w:lang w:eastAsia="ru-RU"/>
        </w:rPr>
        <w:t xml:space="preserve"> и своеволия. Пафос отрицания устоявшихся норм, сковывающих свободу  художника. Символические образы в стихотворении.</w:t>
      </w:r>
    </w:p>
    <w:p w:rsidR="007F3946" w:rsidRDefault="007F3946" w:rsidP="007F3946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7F3946" w:rsidRPr="007F3946" w:rsidRDefault="007F3946" w:rsidP="007F3946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обучения</w:t>
      </w:r>
    </w:p>
    <w:p w:rsidR="007F3946" w:rsidRPr="007F3946" w:rsidRDefault="007F3946" w:rsidP="007F39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обучении используются традиционные методы обучения: объяснение нового материала, беседа, самостоятельный анализ учебного материала, опрос и др. и инновационные технологии: информационно-коммуникативные.</w:t>
      </w:r>
    </w:p>
    <w:p w:rsidR="007F3946" w:rsidRPr="007F3946" w:rsidRDefault="007F3946" w:rsidP="007F39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9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39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контроля знаний, умений и навыков</w:t>
      </w:r>
    </w:p>
    <w:p w:rsidR="00147845" w:rsidRDefault="00147845" w:rsidP="00147845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 контроля являются: подготовка и защита рефератов, проектов по литературе, тест; проверочная работа с выборочным ответом; комплексный анализ текста;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выступление по общественно-важным проблемам; зачётная система по некоторым темам курса; классное и домашнее сочинение по изученному произведению; устное высказывание на заданную тему; ответ на проблемный вопрос. Промежуточная аттестация проводится в форме тестирования.</w:t>
      </w:r>
    </w:p>
    <w:p w:rsidR="00147845" w:rsidRDefault="00147845" w:rsidP="0014784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147845">
        <w:rPr>
          <w:rFonts w:ascii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7"/>
        <w:gridCol w:w="2507"/>
        <w:gridCol w:w="2507"/>
      </w:tblGrid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Литература первой половины русской литературы 19 века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 Гоголь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русской литературы второй половины 19 века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 Островский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6+1</w:t>
            </w:r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D1504" w:rsidRPr="00147845" w:rsidTr="00CD1504">
        <w:tc>
          <w:tcPr>
            <w:tcW w:w="4557" w:type="dxa"/>
          </w:tcPr>
          <w:p w:rsidR="00CD1504" w:rsidRPr="00147845" w:rsidRDefault="00CD1504" w:rsidP="008A3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Тютчев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  <w:vMerge w:val="restart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сочинение</w:t>
            </w:r>
          </w:p>
        </w:tc>
      </w:tr>
      <w:tr w:rsidR="00CD1504" w:rsidRPr="00147845" w:rsidTr="00CD1504">
        <w:tc>
          <w:tcPr>
            <w:tcW w:w="4557" w:type="dxa"/>
          </w:tcPr>
          <w:p w:rsidR="00CD1504" w:rsidRPr="00147845" w:rsidRDefault="00CD1504" w:rsidP="008A3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А.А.Фет</w:t>
            </w:r>
            <w:proofErr w:type="spellEnd"/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  <w:vMerge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И.А. Гончаров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7+1 </w:t>
            </w:r>
            <w:proofErr w:type="spellStart"/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Тургенев</w:t>
            </w:r>
          </w:p>
        </w:tc>
        <w:tc>
          <w:tcPr>
            <w:tcW w:w="2507" w:type="dxa"/>
          </w:tcPr>
          <w:p w:rsidR="00147845" w:rsidRPr="00147845" w:rsidRDefault="00660860" w:rsidP="00C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D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</w:t>
            </w:r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D1504" w:rsidRPr="00147845" w:rsidTr="00CD1504">
        <w:tc>
          <w:tcPr>
            <w:tcW w:w="4557" w:type="dxa"/>
          </w:tcPr>
          <w:p w:rsidR="00CD1504" w:rsidRPr="00147845" w:rsidRDefault="00CD1504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А.К.Толстой</w:t>
            </w:r>
            <w:proofErr w:type="spellEnd"/>
          </w:p>
        </w:tc>
        <w:tc>
          <w:tcPr>
            <w:tcW w:w="2507" w:type="dxa"/>
          </w:tcPr>
          <w:p w:rsidR="00CD1504" w:rsidRDefault="00CD1504" w:rsidP="00C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504" w:rsidRPr="00147845" w:rsidTr="00CD1504">
        <w:tc>
          <w:tcPr>
            <w:tcW w:w="4557" w:type="dxa"/>
          </w:tcPr>
          <w:p w:rsidR="00CD1504" w:rsidRDefault="00CD1504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 Лесков</w:t>
            </w:r>
          </w:p>
        </w:tc>
        <w:tc>
          <w:tcPr>
            <w:tcW w:w="2507" w:type="dxa"/>
          </w:tcPr>
          <w:p w:rsidR="00CD1504" w:rsidRDefault="00CD1504" w:rsidP="00C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504" w:rsidRPr="00147845" w:rsidTr="00CD1504">
        <w:tc>
          <w:tcPr>
            <w:tcW w:w="4557" w:type="dxa"/>
          </w:tcPr>
          <w:p w:rsidR="00CD1504" w:rsidRPr="00147845" w:rsidRDefault="00CD1504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М.Е. Салтыков-Щедрин</w:t>
            </w:r>
          </w:p>
        </w:tc>
        <w:tc>
          <w:tcPr>
            <w:tcW w:w="2507" w:type="dxa"/>
          </w:tcPr>
          <w:p w:rsidR="00CD1504" w:rsidRDefault="00CD1504" w:rsidP="00CD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6+1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CD1504" w:rsidRPr="00147845" w:rsidTr="00CD1504">
        <w:tc>
          <w:tcPr>
            <w:tcW w:w="4557" w:type="dxa"/>
          </w:tcPr>
          <w:p w:rsidR="00CD1504" w:rsidRPr="00147845" w:rsidRDefault="00CD1504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соременных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татарских писателей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504" w:rsidRPr="00147845" w:rsidTr="00CD1504">
        <w:tc>
          <w:tcPr>
            <w:tcW w:w="4557" w:type="dxa"/>
          </w:tcPr>
          <w:p w:rsidR="00CD1504" w:rsidRDefault="00CD1504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М. Достоевский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8+2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14+ 2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 Чехов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10+2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7" w:type="dxa"/>
          </w:tcPr>
          <w:p w:rsidR="00147845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CD1504" w:rsidP="00CD15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 (обзор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507" w:type="dxa"/>
          </w:tcPr>
          <w:p w:rsidR="00147845" w:rsidRPr="00147845" w:rsidRDefault="00660860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D1504" w:rsidRPr="00147845" w:rsidTr="00CD1504">
        <w:tc>
          <w:tcPr>
            <w:tcW w:w="4557" w:type="dxa"/>
          </w:tcPr>
          <w:p w:rsidR="00CD1504" w:rsidRPr="00147845" w:rsidRDefault="00CD1504" w:rsidP="001478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де Мопассан</w:t>
            </w:r>
          </w:p>
        </w:tc>
        <w:tc>
          <w:tcPr>
            <w:tcW w:w="2507" w:type="dxa"/>
          </w:tcPr>
          <w:p w:rsidR="00CD1504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CD1504" w:rsidRPr="00147845" w:rsidRDefault="00CD1504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Ибсен</w:t>
            </w:r>
          </w:p>
        </w:tc>
        <w:tc>
          <w:tcPr>
            <w:tcW w:w="2507" w:type="dxa"/>
          </w:tcPr>
          <w:p w:rsidR="00147845" w:rsidRPr="00147845" w:rsidRDefault="00660860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Рембо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  <w:r w:rsidR="0066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Читатель</w:t>
            </w:r>
            <w:bookmarkStart w:id="0" w:name="_GoBack"/>
            <w:bookmarkEnd w:id="0"/>
            <w:r w:rsidR="0066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конференция</w:t>
            </w:r>
          </w:p>
        </w:tc>
        <w:tc>
          <w:tcPr>
            <w:tcW w:w="2507" w:type="dxa"/>
          </w:tcPr>
          <w:p w:rsidR="00147845" w:rsidRPr="00147845" w:rsidRDefault="00660860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7" w:type="dxa"/>
          </w:tcPr>
          <w:p w:rsidR="00147845" w:rsidRPr="00147845" w:rsidRDefault="00147845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845" w:rsidRPr="00147845" w:rsidTr="00CD1504">
        <w:tc>
          <w:tcPr>
            <w:tcW w:w="4557" w:type="dxa"/>
          </w:tcPr>
          <w:p w:rsidR="00147845" w:rsidRPr="00147845" w:rsidRDefault="00147845" w:rsidP="0014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07" w:type="dxa"/>
          </w:tcPr>
          <w:p w:rsidR="00147845" w:rsidRPr="00147845" w:rsidRDefault="00CD1504" w:rsidP="00660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60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7" w:type="dxa"/>
          </w:tcPr>
          <w:p w:rsidR="00147845" w:rsidRPr="00147845" w:rsidRDefault="00660860" w:rsidP="0014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47845" w:rsidRPr="00147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47845" w:rsidRPr="00147845" w:rsidRDefault="00147845" w:rsidP="0014784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47845" w:rsidRPr="00147845" w:rsidRDefault="00147845" w:rsidP="00147845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47845" w:rsidRDefault="00147845" w:rsidP="001478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знаниям, умениям, навыкам учащихся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литературе</w:t>
      </w: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курс 10 класса</w:t>
      </w:r>
    </w:p>
    <w:p w:rsidR="00147845" w:rsidRPr="00147845" w:rsidRDefault="00147845" w:rsidP="001478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литературы на базовом уровне ученик должен</w:t>
      </w:r>
    </w:p>
    <w:p w:rsidR="00147845" w:rsidRPr="00147845" w:rsidRDefault="00147845" w:rsidP="001478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  <w:r w:rsidRPr="0014784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/</w:t>
      </w: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понимать:</w:t>
      </w:r>
    </w:p>
    <w:p w:rsidR="00147845" w:rsidRPr="00147845" w:rsidRDefault="00147845" w:rsidP="0014784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образную природу словесного искусства;</w:t>
      </w:r>
    </w:p>
    <w:p w:rsidR="00147845" w:rsidRPr="00147845" w:rsidRDefault="00147845" w:rsidP="0014784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изученных литературных произведений;</w:t>
      </w:r>
    </w:p>
    <w:p w:rsidR="00147845" w:rsidRPr="00147845" w:rsidRDefault="00147845" w:rsidP="0014784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факты жизни и творчества писателей-классиков 18-19 вв., этапы их творческой эволюции;</w:t>
      </w:r>
    </w:p>
    <w:p w:rsidR="00147845" w:rsidRPr="00147845" w:rsidRDefault="00147845" w:rsidP="0014784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историко-культурный контекст и творческую историю изучаемых произведений</w:t>
      </w:r>
    </w:p>
    <w:p w:rsidR="00147845" w:rsidRPr="00147845" w:rsidRDefault="00147845" w:rsidP="0014784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147845" w:rsidRPr="00147845" w:rsidRDefault="00147845" w:rsidP="0014784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теоретико-</w:t>
      </w: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понятия;</w:t>
      </w:r>
    </w:p>
    <w:p w:rsidR="00147845" w:rsidRPr="00147845" w:rsidRDefault="00147845" w:rsidP="0014784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содержание литературного произведения;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  <w:proofErr w:type="gramEnd"/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жанрово-родовую специфику литературного произведения;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сопоставлять литературные произведения, а также их различные художественные, критические и научные интерпретации;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авторскую позицию, характеризовать особенности стиля писателя;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изученные произведения (или фрагменты), соблюдая нормы литературного произношения;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аргументировано формулировать свое отношение к прочитанному произведению;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планы и тезисы статей на литературные темы, готовить учебно-исследовательские работы;</w:t>
      </w:r>
    </w:p>
    <w:p w:rsidR="00147845" w:rsidRPr="00147845" w:rsidRDefault="00147845" w:rsidP="00147845">
      <w:pPr>
        <w:numPr>
          <w:ilvl w:val="0"/>
          <w:numId w:val="5"/>
        </w:numPr>
        <w:tabs>
          <w:tab w:val="clear" w:pos="1440"/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рецензии на прочитанные произведения и сочинения различных жанров на литературные темы.</w:t>
      </w:r>
    </w:p>
    <w:p w:rsidR="00147845" w:rsidRPr="00147845" w:rsidRDefault="00147845" w:rsidP="00147845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1478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Региональный компонент. </w:t>
      </w:r>
    </w:p>
    <w:p w:rsidR="00147845" w:rsidRPr="00147845" w:rsidRDefault="00147845" w:rsidP="00147845">
      <w:pPr>
        <w:spacing w:after="0" w:line="240" w:lineRule="auto"/>
        <w:jc w:val="both"/>
        <w:rPr>
          <w:lang w:eastAsia="ru-RU"/>
        </w:rPr>
      </w:pPr>
      <w:r w:rsidRPr="0014784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программу включены элементы </w:t>
      </w:r>
      <w:r w:rsidRPr="0014784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НРК </w:t>
      </w:r>
      <w:r w:rsidRPr="00147845">
        <w:rPr>
          <w:rFonts w:ascii="Times New Roman" w:hAnsi="Times New Roman" w:cs="Times New Roman"/>
          <w:sz w:val="24"/>
          <w:szCs w:val="24"/>
          <w:lang w:eastAsia="ru-RU"/>
        </w:rPr>
        <w:t>при разработке уроков, основанных на комплексном, лексическом или грамматическом анализе текстов, в качестве текстов даны ху</w:t>
      </w:r>
      <w:r w:rsidRPr="00147845">
        <w:rPr>
          <w:rFonts w:ascii="Times New Roman" w:hAnsi="Times New Roman" w:cs="Times New Roman"/>
          <w:sz w:val="24"/>
          <w:szCs w:val="24"/>
          <w:lang w:eastAsia="ru-RU"/>
        </w:rPr>
        <w:softHyphen/>
        <w:t>дожественные произведения авторов разных народов</w:t>
      </w:r>
      <w:r w:rsidRPr="00147845">
        <w:rPr>
          <w:lang w:eastAsia="ru-RU"/>
        </w:rPr>
        <w:t>.</w:t>
      </w:r>
    </w:p>
    <w:p w:rsidR="00147845" w:rsidRDefault="00147845" w:rsidP="001478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Дополнительная литература</w:t>
      </w:r>
    </w:p>
    <w:p w:rsidR="00147845" w:rsidRDefault="00147845" w:rsidP="00147845">
      <w:pPr>
        <w:tabs>
          <w:tab w:val="left" w:pos="142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Г.Х.Ахбарова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Т.О.Скиргайло</w:t>
      </w:r>
      <w:proofErr w:type="gram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усская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Х</w:t>
      </w:r>
      <w:r w:rsidRPr="00147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Хвек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10 класс. Тематическое планирование к учебнику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В.И.Сахарова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С.А.Зинина</w:t>
      </w:r>
      <w:proofErr w:type="gram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, «Русское слово», 2008.</w:t>
      </w:r>
    </w:p>
    <w:p w:rsidR="00147845" w:rsidRDefault="00147845" w:rsidP="00147845">
      <w:pPr>
        <w:tabs>
          <w:tab w:val="left" w:pos="142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И.В.Золотарева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Т.М.Михайлова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Поурочные разработки по русской литературе. Вторая половина Х</w:t>
      </w:r>
      <w:proofErr w:type="gramStart"/>
      <w:r w:rsidRPr="001478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Х века. Москва, «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2005.</w:t>
      </w:r>
    </w:p>
    <w:p w:rsidR="00147845" w:rsidRDefault="00147845" w:rsidP="00147845">
      <w:pPr>
        <w:tabs>
          <w:tab w:val="left" w:pos="142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Б.И.Турьяновская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Л.Н.Гороховская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Литература в 10 классе. «Урок за уроком» Поурочные разработки.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Москва, «Русское слово», </w:t>
      </w: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2005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7845" w:rsidRDefault="00147845" w:rsidP="00147845">
      <w:pPr>
        <w:tabs>
          <w:tab w:val="left" w:pos="142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  <w:proofErr w:type="gram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9-11 классы. Учебно-методическое </w:t>
      </w:r>
      <w:proofErr w:type="spell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</w:t>
      </w:r>
      <w:proofErr w:type="gramStart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Дрофа</w:t>
      </w:r>
      <w:proofErr w:type="spellEnd"/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2005.</w:t>
      </w:r>
    </w:p>
    <w:p w:rsidR="00147845" w:rsidRPr="00147845" w:rsidRDefault="00147845" w:rsidP="00147845">
      <w:pPr>
        <w:tabs>
          <w:tab w:val="left" w:pos="142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1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7845" w:rsidRPr="00147845" w:rsidRDefault="00147845" w:rsidP="0014784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845" w:rsidRPr="00147845" w:rsidRDefault="00147845" w:rsidP="00147845">
      <w:pPr>
        <w:shd w:val="clear" w:color="auto" w:fill="FFFFFF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946" w:rsidRPr="007F3946" w:rsidRDefault="007F3946" w:rsidP="0014784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F3946" w:rsidRPr="007F3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61" w:rsidRDefault="00FC6061" w:rsidP="007F3946">
      <w:pPr>
        <w:spacing w:after="0" w:line="240" w:lineRule="auto"/>
      </w:pPr>
      <w:r>
        <w:separator/>
      </w:r>
    </w:p>
  </w:endnote>
  <w:endnote w:type="continuationSeparator" w:id="0">
    <w:p w:rsidR="00FC6061" w:rsidRDefault="00FC6061" w:rsidP="007F3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61" w:rsidRDefault="00FC6061" w:rsidP="007F3946">
      <w:pPr>
        <w:spacing w:after="0" w:line="240" w:lineRule="auto"/>
      </w:pPr>
      <w:r>
        <w:separator/>
      </w:r>
    </w:p>
  </w:footnote>
  <w:footnote w:type="continuationSeparator" w:id="0">
    <w:p w:rsidR="00FC6061" w:rsidRDefault="00FC6061" w:rsidP="007F3946">
      <w:pPr>
        <w:spacing w:after="0" w:line="240" w:lineRule="auto"/>
      </w:pPr>
      <w:r>
        <w:continuationSeparator/>
      </w:r>
    </w:p>
  </w:footnote>
  <w:footnote w:id="1">
    <w:p w:rsidR="007F3946" w:rsidRDefault="007F3946" w:rsidP="007F3946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D7233"/>
    <w:multiLevelType w:val="hybridMultilevel"/>
    <w:tmpl w:val="AA60B5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6591067"/>
    <w:multiLevelType w:val="hybridMultilevel"/>
    <w:tmpl w:val="FD6A7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633ECE"/>
    <w:multiLevelType w:val="hybridMultilevel"/>
    <w:tmpl w:val="CE24F222"/>
    <w:lvl w:ilvl="0" w:tplc="65062C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09E4CBA"/>
    <w:multiLevelType w:val="hybridMultilevel"/>
    <w:tmpl w:val="8C0E6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065E83"/>
    <w:multiLevelType w:val="hybridMultilevel"/>
    <w:tmpl w:val="0AF835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B0A29B1"/>
    <w:multiLevelType w:val="hybridMultilevel"/>
    <w:tmpl w:val="4F9A5D0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D3"/>
    <w:rsid w:val="00113E74"/>
    <w:rsid w:val="00147845"/>
    <w:rsid w:val="00206ED3"/>
    <w:rsid w:val="0035620E"/>
    <w:rsid w:val="00600C77"/>
    <w:rsid w:val="00660860"/>
    <w:rsid w:val="00703CA8"/>
    <w:rsid w:val="007F3946"/>
    <w:rsid w:val="00CD1504"/>
    <w:rsid w:val="00FC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20E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7F394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F3946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20E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7F394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F3946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6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3313</Words>
  <Characters>18889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школа</cp:lastModifiedBy>
  <cp:revision>4</cp:revision>
  <cp:lastPrinted>2017-06-05T09:28:00Z</cp:lastPrinted>
  <dcterms:created xsi:type="dcterms:W3CDTF">2016-11-08T19:24:00Z</dcterms:created>
  <dcterms:modified xsi:type="dcterms:W3CDTF">2017-06-05T09:28:00Z</dcterms:modified>
</cp:coreProperties>
</file>